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8ADE24" w14:textId="3248E1EF" w:rsidR="00702CFC" w:rsidRPr="0079020E" w:rsidRDefault="00FA6AB5" w:rsidP="550F82BF">
      <w:pPr>
        <w:jc w:val="center"/>
        <w:rPr>
          <w:rFonts w:ascii="Century Gothic" w:hAnsi="Century Gothic" w:cs="Arial"/>
          <w:sz w:val="44"/>
          <w:szCs w:val="44"/>
        </w:rPr>
      </w:pPr>
      <w:r>
        <w:rPr>
          <w:rFonts w:ascii="Century Gothic" w:hAnsi="Century Gothic" w:cs="Arial"/>
          <w:cap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131F4124" wp14:editId="52A13B45">
            <wp:simplePos x="0" y="0"/>
            <wp:positionH relativeFrom="column">
              <wp:posOffset>89535</wp:posOffset>
            </wp:positionH>
            <wp:positionV relativeFrom="paragraph">
              <wp:posOffset>0</wp:posOffset>
            </wp:positionV>
            <wp:extent cx="1245870" cy="1245870"/>
            <wp:effectExtent l="0" t="0" r="0" b="0"/>
            <wp:wrapNone/>
            <wp:docPr id="930372802" name="Picture 1" descr="A blue circle with a drop of water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72802" name="Picture 1" descr="A blue circle with a drop of water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4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0D0C" w:rsidRPr="00702CFC">
        <w:rPr>
          <w:rFonts w:ascii="Century Gothic" w:hAnsi="Century Gothic" w:cs="Arial"/>
          <w:caps/>
          <w:noProof/>
          <w:sz w:val="48"/>
          <w:szCs w:val="48"/>
        </w:rPr>
        <w:drawing>
          <wp:anchor distT="0" distB="0" distL="114935" distR="114935" simplePos="0" relativeHeight="251658240" behindDoc="0" locked="0" layoutInCell="1" allowOverlap="1" wp14:anchorId="530445CF" wp14:editId="31105C5A">
            <wp:simplePos x="0" y="0"/>
            <wp:positionH relativeFrom="column">
              <wp:posOffset>5600700</wp:posOffset>
            </wp:positionH>
            <wp:positionV relativeFrom="paragraph">
              <wp:posOffset>-3810</wp:posOffset>
            </wp:positionV>
            <wp:extent cx="1085215" cy="1044868"/>
            <wp:effectExtent l="0" t="0" r="635" b="317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44868"/>
                    </a:xfrm>
                    <a:prstGeom prst="flowChartConnector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CFC" w:rsidRPr="550F82BF">
        <w:rPr>
          <w:rFonts w:ascii="Century Gothic" w:hAnsi="Century Gothic" w:cs="Arial"/>
          <w:caps/>
          <w:sz w:val="44"/>
          <w:szCs w:val="44"/>
        </w:rPr>
        <w:t>Sponsorship OPPORTUNITY</w:t>
      </w:r>
    </w:p>
    <w:p w14:paraId="3CB68308" w14:textId="77777777" w:rsidR="00702CFC" w:rsidRPr="0079020E" w:rsidRDefault="00702CFC" w:rsidP="550F82BF">
      <w:pPr>
        <w:jc w:val="center"/>
        <w:rPr>
          <w:rFonts w:ascii="Century Gothic" w:hAnsi="Century Gothic" w:cs="Arial"/>
        </w:rPr>
      </w:pPr>
      <w:r w:rsidRPr="550F82BF">
        <w:rPr>
          <w:rFonts w:ascii="Century Gothic" w:hAnsi="Century Gothic" w:cs="Arial"/>
        </w:rPr>
        <w:t xml:space="preserve">at the </w:t>
      </w:r>
    </w:p>
    <w:p w14:paraId="51AE3D1A" w14:textId="317AEA84" w:rsidR="00702CFC" w:rsidRPr="00702CFC" w:rsidRDefault="790555A1" w:rsidP="550F82BF">
      <w:pPr>
        <w:jc w:val="center"/>
        <w:rPr>
          <w:rFonts w:ascii="Century Gothic" w:hAnsi="Century Gothic" w:cs="Arial"/>
          <w:b/>
          <w:bCs/>
          <w:u w:val="single"/>
        </w:rPr>
      </w:pPr>
      <w:r w:rsidRPr="68A6D9AC">
        <w:rPr>
          <w:rFonts w:ascii="Century Gothic" w:hAnsi="Century Gothic" w:cs="Arial"/>
          <w:b/>
          <w:bCs/>
          <w:u w:val="single"/>
        </w:rPr>
        <w:t>4</w:t>
      </w:r>
      <w:r w:rsidR="001E1AD0">
        <w:rPr>
          <w:rFonts w:ascii="Century Gothic" w:hAnsi="Century Gothic" w:cs="Arial"/>
          <w:b/>
          <w:bCs/>
          <w:u w:val="single"/>
        </w:rPr>
        <w:t>3</w:t>
      </w:r>
      <w:r w:rsidR="001E1AD0">
        <w:rPr>
          <w:rFonts w:ascii="Century Gothic" w:hAnsi="Century Gothic" w:cs="Arial"/>
          <w:b/>
          <w:bCs/>
          <w:u w:val="single"/>
          <w:vertAlign w:val="superscript"/>
        </w:rPr>
        <w:t>r</w:t>
      </w:r>
      <w:r w:rsidR="198FAAE3" w:rsidRPr="68A6D9AC">
        <w:rPr>
          <w:rFonts w:ascii="Century Gothic" w:hAnsi="Century Gothic" w:cs="Arial"/>
          <w:b/>
          <w:bCs/>
          <w:u w:val="single"/>
          <w:vertAlign w:val="superscript"/>
        </w:rPr>
        <w:t>d</w:t>
      </w:r>
      <w:r w:rsidR="198FAAE3" w:rsidRPr="68A6D9AC">
        <w:rPr>
          <w:rFonts w:ascii="Century Gothic" w:hAnsi="Century Gothic" w:cs="Arial"/>
          <w:b/>
          <w:bCs/>
          <w:u w:val="single"/>
        </w:rPr>
        <w:t xml:space="preserve"> </w:t>
      </w:r>
      <w:r w:rsidR="00702CFC" w:rsidRPr="68A6D9AC">
        <w:rPr>
          <w:rFonts w:ascii="Century Gothic" w:hAnsi="Century Gothic" w:cs="Arial"/>
          <w:b/>
          <w:bCs/>
          <w:u w:val="single"/>
        </w:rPr>
        <w:t>ANNUAL INNOVATIVE APPROACHES TO WASTEWATER OPERATIONS CONFERENCE</w:t>
      </w:r>
    </w:p>
    <w:p w14:paraId="25003B57" w14:textId="1E65408C" w:rsidR="550F82BF" w:rsidRDefault="550F82BF" w:rsidP="550F82BF">
      <w:pPr>
        <w:spacing w:after="0" w:afterAutospacing="0"/>
        <w:rPr>
          <w:rFonts w:ascii="Century Gothic" w:hAnsi="Century Gothic" w:cs="Arial"/>
          <w:sz w:val="22"/>
          <w:szCs w:val="22"/>
        </w:rPr>
      </w:pPr>
    </w:p>
    <w:p w14:paraId="02DAEAFF" w14:textId="77777777" w:rsidR="00365223" w:rsidRPr="00064404" w:rsidRDefault="00365223" w:rsidP="00B2677B">
      <w:pPr>
        <w:spacing w:after="160" w:afterAutospacing="0"/>
        <w:rPr>
          <w:rFonts w:ascii="Century Gothic" w:hAnsi="Century Gothic" w:cs="Arial"/>
          <w:sz w:val="22"/>
          <w:szCs w:val="22"/>
        </w:rPr>
      </w:pPr>
      <w:r w:rsidRPr="00064404">
        <w:rPr>
          <w:rFonts w:ascii="Century Gothic" w:hAnsi="Century Gothic" w:cs="Arial"/>
          <w:sz w:val="22"/>
          <w:szCs w:val="22"/>
        </w:rPr>
        <w:t xml:space="preserve">Dear </w:t>
      </w:r>
      <w:r w:rsidR="00581DEF" w:rsidRPr="00064404">
        <w:rPr>
          <w:rFonts w:ascii="Century Gothic" w:hAnsi="Century Gothic" w:cs="Arial"/>
          <w:sz w:val="22"/>
          <w:szCs w:val="22"/>
        </w:rPr>
        <w:t xml:space="preserve">Potential </w:t>
      </w:r>
      <w:r w:rsidR="00600043" w:rsidRPr="00064404">
        <w:rPr>
          <w:rFonts w:ascii="Century Gothic" w:hAnsi="Century Gothic" w:cs="Arial"/>
          <w:sz w:val="22"/>
          <w:szCs w:val="22"/>
        </w:rPr>
        <w:t xml:space="preserve">or Past </w:t>
      </w:r>
      <w:r w:rsidRPr="00064404">
        <w:rPr>
          <w:rFonts w:ascii="Century Gothic" w:hAnsi="Century Gothic" w:cs="Arial"/>
          <w:sz w:val="22"/>
          <w:szCs w:val="22"/>
        </w:rPr>
        <w:t>Sponsor,</w:t>
      </w:r>
    </w:p>
    <w:p w14:paraId="3CA123DB" w14:textId="0E6BB902" w:rsidR="00365223" w:rsidRPr="00064404" w:rsidRDefault="00F31A31" w:rsidP="68A6D9AC">
      <w:pPr>
        <w:spacing w:after="160" w:afterAutospacing="0"/>
        <w:jc w:val="both"/>
        <w:rPr>
          <w:rFonts w:ascii="Century Gothic" w:hAnsi="Century Gothic" w:cs="Arial"/>
          <w:sz w:val="22"/>
          <w:szCs w:val="22"/>
        </w:rPr>
      </w:pPr>
      <w:r w:rsidRPr="68A6D9AC">
        <w:rPr>
          <w:rFonts w:ascii="Century Gothic" w:hAnsi="Century Gothic" w:cs="Arial"/>
          <w:sz w:val="22"/>
          <w:szCs w:val="22"/>
        </w:rPr>
        <w:t xml:space="preserve">We are currently planning </w:t>
      </w:r>
      <w:r w:rsidR="00327D43" w:rsidRPr="68A6D9AC">
        <w:rPr>
          <w:rFonts w:ascii="Century Gothic" w:hAnsi="Century Gothic" w:cs="Arial"/>
          <w:sz w:val="22"/>
          <w:szCs w:val="22"/>
        </w:rPr>
        <w:t>the</w:t>
      </w:r>
      <w:r w:rsidR="719A517E" w:rsidRPr="68A6D9AC">
        <w:rPr>
          <w:rFonts w:ascii="Century Gothic" w:hAnsi="Century Gothic" w:cs="Arial"/>
          <w:sz w:val="22"/>
          <w:szCs w:val="22"/>
        </w:rPr>
        <w:t xml:space="preserve"> 4</w:t>
      </w:r>
      <w:r w:rsidR="00FA6AB5">
        <w:rPr>
          <w:rFonts w:ascii="Century Gothic" w:hAnsi="Century Gothic" w:cs="Arial"/>
          <w:sz w:val="22"/>
          <w:szCs w:val="22"/>
        </w:rPr>
        <w:t>3</w:t>
      </w:r>
      <w:r w:rsidR="00FA6AB5">
        <w:rPr>
          <w:rFonts w:ascii="Century Gothic" w:hAnsi="Century Gothic" w:cs="Arial"/>
          <w:sz w:val="22"/>
          <w:szCs w:val="22"/>
          <w:vertAlign w:val="superscript"/>
        </w:rPr>
        <w:t>r</w:t>
      </w:r>
      <w:r w:rsidR="10950A7B" w:rsidRPr="68A6D9AC">
        <w:rPr>
          <w:rFonts w:ascii="Century Gothic" w:hAnsi="Century Gothic" w:cs="Arial"/>
          <w:sz w:val="22"/>
          <w:szCs w:val="22"/>
          <w:vertAlign w:val="superscript"/>
        </w:rPr>
        <w:t>d</w:t>
      </w:r>
      <w:r w:rsidR="10950A7B" w:rsidRPr="68A6D9AC">
        <w:rPr>
          <w:rFonts w:ascii="Century Gothic" w:hAnsi="Century Gothic" w:cs="Arial"/>
          <w:sz w:val="22"/>
          <w:szCs w:val="22"/>
        </w:rPr>
        <w:t xml:space="preserve"> </w:t>
      </w:r>
      <w:r w:rsidR="00327D43" w:rsidRPr="68A6D9AC">
        <w:rPr>
          <w:rFonts w:ascii="Century Gothic" w:hAnsi="Century Gothic" w:cs="Arial"/>
          <w:sz w:val="22"/>
          <w:szCs w:val="22"/>
        </w:rPr>
        <w:t>annual, “</w:t>
      </w:r>
      <w:r w:rsidR="00365223" w:rsidRPr="68A6D9AC">
        <w:rPr>
          <w:rFonts w:ascii="Century Gothic" w:hAnsi="Century Gothic" w:cs="Arial"/>
          <w:sz w:val="22"/>
          <w:szCs w:val="22"/>
        </w:rPr>
        <w:t>Innovative Approaches to Wastewater Operation</w:t>
      </w:r>
      <w:r w:rsidR="004650D4" w:rsidRPr="68A6D9AC">
        <w:rPr>
          <w:rFonts w:ascii="Century Gothic" w:hAnsi="Century Gothic" w:cs="Arial"/>
          <w:sz w:val="22"/>
          <w:szCs w:val="22"/>
        </w:rPr>
        <w:t>s</w:t>
      </w:r>
      <w:r w:rsidR="00365223" w:rsidRPr="68A6D9AC">
        <w:rPr>
          <w:rFonts w:ascii="Century Gothic" w:hAnsi="Century Gothic" w:cs="Arial"/>
          <w:sz w:val="22"/>
          <w:szCs w:val="22"/>
        </w:rPr>
        <w:t xml:space="preserve"> Conference</w:t>
      </w:r>
      <w:r w:rsidR="00327D43" w:rsidRPr="68A6D9AC">
        <w:rPr>
          <w:rFonts w:ascii="Century Gothic" w:hAnsi="Century Gothic" w:cs="Arial"/>
          <w:sz w:val="22"/>
          <w:szCs w:val="22"/>
        </w:rPr>
        <w:t>”</w:t>
      </w:r>
      <w:r w:rsidR="00365223" w:rsidRPr="68A6D9AC">
        <w:rPr>
          <w:rFonts w:ascii="Century Gothic" w:hAnsi="Century Gothic" w:cs="Arial"/>
          <w:sz w:val="22"/>
          <w:szCs w:val="22"/>
        </w:rPr>
        <w:t xml:space="preserve">, which </w:t>
      </w:r>
      <w:r w:rsidR="00327D43" w:rsidRPr="68A6D9AC">
        <w:rPr>
          <w:rFonts w:ascii="Century Gothic" w:hAnsi="Century Gothic" w:cs="Arial"/>
          <w:sz w:val="22"/>
          <w:szCs w:val="22"/>
        </w:rPr>
        <w:t>will be</w:t>
      </w:r>
      <w:r w:rsidR="00365223" w:rsidRPr="68A6D9AC">
        <w:rPr>
          <w:rFonts w:ascii="Century Gothic" w:hAnsi="Century Gothic" w:cs="Arial"/>
          <w:sz w:val="22"/>
          <w:szCs w:val="22"/>
        </w:rPr>
        <w:t xml:space="preserve"> held </w:t>
      </w:r>
      <w:r w:rsidR="6789F50C" w:rsidRPr="68A6D9AC">
        <w:rPr>
          <w:rFonts w:ascii="Century Gothic" w:hAnsi="Century Gothic" w:cs="Arial"/>
          <w:sz w:val="22"/>
          <w:szCs w:val="22"/>
        </w:rPr>
        <w:t xml:space="preserve">February </w:t>
      </w:r>
      <w:r w:rsidR="00FA6AB5">
        <w:rPr>
          <w:rFonts w:ascii="Century Gothic" w:hAnsi="Century Gothic" w:cs="Arial"/>
          <w:sz w:val="22"/>
          <w:szCs w:val="22"/>
        </w:rPr>
        <w:t>10</w:t>
      </w:r>
      <w:r w:rsidR="00327D43" w:rsidRPr="68A6D9AC">
        <w:rPr>
          <w:rFonts w:ascii="Century Gothic" w:hAnsi="Century Gothic" w:cs="Arial"/>
          <w:sz w:val="22"/>
          <w:szCs w:val="22"/>
        </w:rPr>
        <w:t>, 20</w:t>
      </w:r>
      <w:r w:rsidR="00064404" w:rsidRPr="68A6D9AC">
        <w:rPr>
          <w:rFonts w:ascii="Century Gothic" w:hAnsi="Century Gothic" w:cs="Arial"/>
          <w:sz w:val="22"/>
          <w:szCs w:val="22"/>
        </w:rPr>
        <w:t>2</w:t>
      </w:r>
      <w:r w:rsidR="00FA6AB5">
        <w:rPr>
          <w:rFonts w:ascii="Century Gothic" w:hAnsi="Century Gothic" w:cs="Arial"/>
          <w:sz w:val="22"/>
          <w:szCs w:val="22"/>
        </w:rPr>
        <w:t>6</w:t>
      </w:r>
      <w:r w:rsidR="2EDB9E53" w:rsidRPr="68A6D9AC">
        <w:rPr>
          <w:rFonts w:ascii="Century Gothic" w:hAnsi="Century Gothic" w:cs="Arial"/>
          <w:sz w:val="22"/>
          <w:szCs w:val="22"/>
        </w:rPr>
        <w:t>,</w:t>
      </w:r>
      <w:r w:rsidR="00365223" w:rsidRPr="68A6D9AC">
        <w:rPr>
          <w:rFonts w:ascii="Century Gothic" w:hAnsi="Century Gothic" w:cs="Arial"/>
          <w:sz w:val="22"/>
          <w:szCs w:val="22"/>
        </w:rPr>
        <w:t xml:space="preserve"> </w:t>
      </w:r>
      <w:r w:rsidR="00064404" w:rsidRPr="68A6D9AC">
        <w:rPr>
          <w:rFonts w:ascii="Century Gothic" w:hAnsi="Century Gothic" w:cs="Arial"/>
          <w:sz w:val="22"/>
          <w:szCs w:val="22"/>
        </w:rPr>
        <w:t xml:space="preserve">at </w:t>
      </w:r>
      <w:r w:rsidR="009976F3" w:rsidRPr="68A6D9AC">
        <w:rPr>
          <w:rFonts w:ascii="Century Gothic" w:hAnsi="Century Gothic" w:cs="Arial"/>
          <w:sz w:val="22"/>
          <w:szCs w:val="22"/>
        </w:rPr>
        <w:t xml:space="preserve">the </w:t>
      </w:r>
      <w:r w:rsidR="00064404" w:rsidRPr="68A6D9AC">
        <w:rPr>
          <w:rFonts w:ascii="Century Gothic" w:hAnsi="Century Gothic" w:cs="Arial"/>
          <w:sz w:val="22"/>
          <w:szCs w:val="22"/>
        </w:rPr>
        <w:t xml:space="preserve">St. </w:t>
      </w:r>
      <w:r w:rsidR="009976F3" w:rsidRPr="68A6D9AC">
        <w:rPr>
          <w:rFonts w:ascii="Century Gothic" w:hAnsi="Century Gothic" w:cs="Arial"/>
          <w:sz w:val="22"/>
          <w:szCs w:val="22"/>
        </w:rPr>
        <w:t>Cloud River’s Edge Convention Center</w:t>
      </w:r>
      <w:r w:rsidR="6F670561" w:rsidRPr="68A6D9AC">
        <w:rPr>
          <w:rFonts w:ascii="Century Gothic" w:hAnsi="Century Gothic" w:cs="Arial"/>
          <w:sz w:val="22"/>
          <w:szCs w:val="22"/>
        </w:rPr>
        <w:t xml:space="preserve"> in St. Cloud, Minnesota</w:t>
      </w:r>
      <w:r w:rsidR="009976F3" w:rsidRPr="68A6D9AC">
        <w:rPr>
          <w:rFonts w:ascii="Century Gothic" w:hAnsi="Century Gothic" w:cs="Arial"/>
          <w:sz w:val="22"/>
          <w:szCs w:val="22"/>
        </w:rPr>
        <w:t xml:space="preserve">.  </w:t>
      </w:r>
      <w:r w:rsidR="00365223" w:rsidRPr="68A6D9AC">
        <w:rPr>
          <w:rFonts w:ascii="Century Gothic" w:hAnsi="Century Gothic" w:cs="Arial"/>
          <w:sz w:val="22"/>
          <w:szCs w:val="22"/>
        </w:rPr>
        <w:t xml:space="preserve">This conference is co-sponsored by the Minnesota Wastewater Operators Association and the Minnesota Section of the Central States Water Environment Association.  These are two non-profit organizations dedicated to providing </w:t>
      </w:r>
      <w:r w:rsidR="00327D43" w:rsidRPr="68A6D9AC">
        <w:rPr>
          <w:rFonts w:ascii="Century Gothic" w:hAnsi="Century Gothic" w:cs="Arial"/>
          <w:sz w:val="22"/>
          <w:szCs w:val="22"/>
        </w:rPr>
        <w:t>opportunities for educational growth</w:t>
      </w:r>
      <w:r w:rsidR="00365223" w:rsidRPr="68A6D9AC">
        <w:rPr>
          <w:rFonts w:ascii="Century Gothic" w:hAnsi="Century Gothic" w:cs="Arial"/>
          <w:sz w:val="22"/>
          <w:szCs w:val="22"/>
        </w:rPr>
        <w:t xml:space="preserve"> to its members.  </w:t>
      </w:r>
    </w:p>
    <w:p w14:paraId="0DFAE634" w14:textId="67F85766" w:rsidR="00365223" w:rsidRPr="00064404" w:rsidRDefault="37AA3AD3" w:rsidP="00EB4C94">
      <w:pPr>
        <w:spacing w:after="160" w:afterAutospacing="0"/>
        <w:jc w:val="both"/>
        <w:rPr>
          <w:rFonts w:ascii="Century Gothic" w:hAnsi="Century Gothic" w:cs="Arial"/>
          <w:sz w:val="22"/>
          <w:szCs w:val="22"/>
        </w:rPr>
      </w:pPr>
      <w:r w:rsidRPr="12EC60B7">
        <w:rPr>
          <w:rFonts w:ascii="Century Gothic" w:hAnsi="Century Gothic" w:cs="Arial"/>
          <w:sz w:val="22"/>
          <w:szCs w:val="22"/>
        </w:rPr>
        <w:t xml:space="preserve">We </w:t>
      </w:r>
      <w:r w:rsidR="6A4219AE" w:rsidRPr="12EC60B7">
        <w:rPr>
          <w:rFonts w:ascii="Century Gothic" w:hAnsi="Century Gothic" w:cs="Arial"/>
          <w:sz w:val="22"/>
          <w:szCs w:val="22"/>
        </w:rPr>
        <w:t xml:space="preserve">appreciate </w:t>
      </w:r>
      <w:r w:rsidR="00365223" w:rsidRPr="12EC60B7">
        <w:rPr>
          <w:rFonts w:ascii="Century Gothic" w:hAnsi="Century Gothic" w:cs="Arial"/>
          <w:sz w:val="22"/>
          <w:szCs w:val="22"/>
        </w:rPr>
        <w:t xml:space="preserve">the generosity of </w:t>
      </w:r>
      <w:r w:rsidR="1A7F8B92" w:rsidRPr="12EC60B7">
        <w:rPr>
          <w:rFonts w:ascii="Century Gothic" w:hAnsi="Century Gothic" w:cs="Arial"/>
          <w:sz w:val="22"/>
          <w:szCs w:val="22"/>
        </w:rPr>
        <w:t>those</w:t>
      </w:r>
      <w:r w:rsidR="00327D43" w:rsidRPr="12EC60B7">
        <w:rPr>
          <w:rFonts w:ascii="Century Gothic" w:hAnsi="Century Gothic" w:cs="Arial"/>
          <w:sz w:val="22"/>
          <w:szCs w:val="22"/>
        </w:rPr>
        <w:t xml:space="preserve"> </w:t>
      </w:r>
      <w:r w:rsidR="00F54745" w:rsidRPr="12EC60B7">
        <w:rPr>
          <w:rFonts w:ascii="Century Gothic" w:hAnsi="Century Gothic" w:cs="Arial"/>
          <w:sz w:val="22"/>
          <w:szCs w:val="22"/>
        </w:rPr>
        <w:t xml:space="preserve">who sponsored </w:t>
      </w:r>
      <w:r w:rsidR="63DB834A" w:rsidRPr="12EC60B7">
        <w:rPr>
          <w:rFonts w:ascii="Century Gothic" w:hAnsi="Century Gothic" w:cs="Arial"/>
          <w:sz w:val="22"/>
          <w:szCs w:val="22"/>
        </w:rPr>
        <w:t>this</w:t>
      </w:r>
      <w:r w:rsidR="00F54745" w:rsidRPr="12EC60B7">
        <w:rPr>
          <w:rFonts w:ascii="Century Gothic" w:hAnsi="Century Gothic" w:cs="Arial"/>
          <w:sz w:val="22"/>
          <w:szCs w:val="22"/>
        </w:rPr>
        <w:t xml:space="preserve"> </w:t>
      </w:r>
      <w:r w:rsidR="00600043" w:rsidRPr="12EC60B7">
        <w:rPr>
          <w:rFonts w:ascii="Century Gothic" w:hAnsi="Century Gothic" w:cs="Arial"/>
          <w:sz w:val="22"/>
          <w:szCs w:val="22"/>
        </w:rPr>
        <w:t>conference</w:t>
      </w:r>
      <w:r w:rsidR="7F48A16C" w:rsidRPr="12EC60B7">
        <w:rPr>
          <w:rFonts w:ascii="Century Gothic" w:hAnsi="Century Gothic" w:cs="Arial"/>
          <w:sz w:val="22"/>
          <w:szCs w:val="22"/>
        </w:rPr>
        <w:t xml:space="preserve"> in the past</w:t>
      </w:r>
      <w:r w:rsidR="00600043" w:rsidRPr="12EC60B7">
        <w:rPr>
          <w:rFonts w:ascii="Century Gothic" w:hAnsi="Century Gothic" w:cs="Arial"/>
          <w:sz w:val="22"/>
          <w:szCs w:val="22"/>
        </w:rPr>
        <w:t xml:space="preserve">.  These </w:t>
      </w:r>
      <w:r w:rsidR="00E946F3" w:rsidRPr="12EC60B7">
        <w:rPr>
          <w:rFonts w:ascii="Century Gothic" w:hAnsi="Century Gothic" w:cs="Arial"/>
          <w:sz w:val="22"/>
          <w:szCs w:val="22"/>
        </w:rPr>
        <w:t xml:space="preserve">sponsorships </w:t>
      </w:r>
      <w:r w:rsidR="00600043" w:rsidRPr="12EC60B7">
        <w:rPr>
          <w:rFonts w:ascii="Century Gothic" w:hAnsi="Century Gothic" w:cs="Arial"/>
          <w:sz w:val="22"/>
          <w:szCs w:val="22"/>
        </w:rPr>
        <w:t>are</w:t>
      </w:r>
      <w:r w:rsidR="00365223" w:rsidRPr="12EC60B7">
        <w:rPr>
          <w:rFonts w:ascii="Century Gothic" w:hAnsi="Century Gothic" w:cs="Arial"/>
          <w:sz w:val="22"/>
          <w:szCs w:val="22"/>
        </w:rPr>
        <w:t xml:space="preserve"> a </w:t>
      </w:r>
      <w:r w:rsidR="00600043" w:rsidRPr="12EC60B7">
        <w:rPr>
          <w:rFonts w:ascii="Century Gothic" w:hAnsi="Century Gothic" w:cs="Arial"/>
          <w:sz w:val="22"/>
          <w:szCs w:val="22"/>
        </w:rPr>
        <w:t>significant part of</w:t>
      </w:r>
      <w:r w:rsidR="00365223" w:rsidRPr="12EC60B7">
        <w:rPr>
          <w:rFonts w:ascii="Century Gothic" w:hAnsi="Century Gothic" w:cs="Arial"/>
          <w:sz w:val="22"/>
          <w:szCs w:val="22"/>
        </w:rPr>
        <w:t xml:space="preserve"> financing the conference and</w:t>
      </w:r>
      <w:r w:rsidR="00600043" w:rsidRPr="12EC60B7">
        <w:rPr>
          <w:rFonts w:ascii="Century Gothic" w:hAnsi="Century Gothic" w:cs="Arial"/>
          <w:sz w:val="22"/>
          <w:szCs w:val="22"/>
        </w:rPr>
        <w:t xml:space="preserve"> providing</w:t>
      </w:r>
      <w:r w:rsidR="00BF0F6A" w:rsidRPr="12EC60B7">
        <w:rPr>
          <w:rFonts w:ascii="Century Gothic" w:hAnsi="Century Gothic" w:cs="Arial"/>
          <w:sz w:val="22"/>
          <w:szCs w:val="22"/>
        </w:rPr>
        <w:t xml:space="preserve"> critical local support to CSWEA</w:t>
      </w:r>
      <w:r w:rsidR="00E946F3" w:rsidRPr="12EC60B7">
        <w:rPr>
          <w:rFonts w:ascii="Century Gothic" w:hAnsi="Century Gothic" w:cs="Arial"/>
          <w:sz w:val="22"/>
          <w:szCs w:val="22"/>
        </w:rPr>
        <w:t xml:space="preserve"> and MWOA.</w:t>
      </w:r>
      <w:r w:rsidR="007E6A67" w:rsidRPr="12EC60B7">
        <w:rPr>
          <w:rFonts w:ascii="Century Gothic" w:hAnsi="Century Gothic" w:cs="Arial"/>
          <w:sz w:val="22"/>
          <w:szCs w:val="22"/>
        </w:rPr>
        <w:t xml:space="preserve"> </w:t>
      </w:r>
      <w:r w:rsidR="00E946F3" w:rsidRPr="12EC60B7">
        <w:rPr>
          <w:rFonts w:ascii="Century Gothic" w:hAnsi="Century Gothic" w:cs="Arial"/>
          <w:sz w:val="22"/>
          <w:szCs w:val="22"/>
        </w:rPr>
        <w:t xml:space="preserve">This </w:t>
      </w:r>
      <w:r w:rsidR="007E6A67" w:rsidRPr="12EC60B7">
        <w:rPr>
          <w:rFonts w:ascii="Century Gothic" w:hAnsi="Century Gothic" w:cs="Arial"/>
          <w:sz w:val="22"/>
          <w:szCs w:val="22"/>
        </w:rPr>
        <w:t>result</w:t>
      </w:r>
      <w:r w:rsidR="00E946F3" w:rsidRPr="12EC60B7">
        <w:rPr>
          <w:rFonts w:ascii="Century Gothic" w:hAnsi="Century Gothic" w:cs="Arial"/>
          <w:sz w:val="22"/>
          <w:szCs w:val="22"/>
        </w:rPr>
        <w:t>s</w:t>
      </w:r>
      <w:r w:rsidR="007E6A67" w:rsidRPr="12EC60B7">
        <w:rPr>
          <w:rFonts w:ascii="Century Gothic" w:hAnsi="Century Gothic" w:cs="Arial"/>
          <w:sz w:val="22"/>
          <w:szCs w:val="22"/>
        </w:rPr>
        <w:t xml:space="preserve"> </w:t>
      </w:r>
      <w:r w:rsidR="00365223" w:rsidRPr="12EC60B7">
        <w:rPr>
          <w:rFonts w:ascii="Century Gothic" w:hAnsi="Century Gothic" w:cs="Arial"/>
          <w:sz w:val="22"/>
          <w:szCs w:val="22"/>
        </w:rPr>
        <w:t xml:space="preserve">in </w:t>
      </w:r>
      <w:r w:rsidR="007E6A67" w:rsidRPr="12EC60B7">
        <w:rPr>
          <w:rFonts w:ascii="Century Gothic" w:hAnsi="Century Gothic" w:cs="Arial"/>
          <w:sz w:val="22"/>
          <w:szCs w:val="22"/>
        </w:rPr>
        <w:t>a better conference</w:t>
      </w:r>
      <w:r w:rsidR="002F706E" w:rsidRPr="12EC60B7">
        <w:rPr>
          <w:rFonts w:ascii="Century Gothic" w:hAnsi="Century Gothic" w:cs="Arial"/>
          <w:sz w:val="22"/>
          <w:szCs w:val="22"/>
        </w:rPr>
        <w:t xml:space="preserve"> </w:t>
      </w:r>
      <w:r w:rsidR="00365223" w:rsidRPr="12EC60B7">
        <w:rPr>
          <w:rFonts w:ascii="Century Gothic" w:hAnsi="Century Gothic" w:cs="Arial"/>
          <w:sz w:val="22"/>
          <w:szCs w:val="22"/>
        </w:rPr>
        <w:t>program</w:t>
      </w:r>
      <w:r w:rsidR="00E946F3" w:rsidRPr="12EC60B7">
        <w:rPr>
          <w:rFonts w:ascii="Century Gothic" w:hAnsi="Century Gothic" w:cs="Arial"/>
          <w:sz w:val="22"/>
          <w:szCs w:val="22"/>
        </w:rPr>
        <w:t xml:space="preserve"> which benefits </w:t>
      </w:r>
      <w:r w:rsidR="00845371" w:rsidRPr="12EC60B7">
        <w:rPr>
          <w:rFonts w:ascii="Century Gothic" w:hAnsi="Century Gothic" w:cs="Arial"/>
          <w:sz w:val="22"/>
          <w:szCs w:val="22"/>
        </w:rPr>
        <w:t>everyone</w:t>
      </w:r>
      <w:r w:rsidR="00E946F3" w:rsidRPr="12EC60B7">
        <w:rPr>
          <w:rFonts w:ascii="Century Gothic" w:hAnsi="Century Gothic" w:cs="Arial"/>
          <w:sz w:val="22"/>
          <w:szCs w:val="22"/>
        </w:rPr>
        <w:t xml:space="preserve"> involved in the wastewater industry</w:t>
      </w:r>
      <w:r w:rsidR="00365223" w:rsidRPr="12EC60B7">
        <w:rPr>
          <w:rFonts w:ascii="Century Gothic" w:hAnsi="Century Gothic" w:cs="Arial"/>
          <w:sz w:val="22"/>
          <w:szCs w:val="22"/>
        </w:rPr>
        <w:t xml:space="preserve">.  </w:t>
      </w:r>
    </w:p>
    <w:p w14:paraId="3C905D61" w14:textId="0CDD0EC9" w:rsidR="004E1597" w:rsidRPr="00064404" w:rsidRDefault="00365223" w:rsidP="68A6D9AC">
      <w:pPr>
        <w:spacing w:after="160" w:afterAutospacing="0"/>
        <w:jc w:val="both"/>
        <w:rPr>
          <w:rFonts w:ascii="Century Gothic" w:hAnsi="Century Gothic" w:cs="Arial"/>
          <w:sz w:val="22"/>
          <w:szCs w:val="22"/>
        </w:rPr>
      </w:pPr>
      <w:r w:rsidRPr="68A6D9AC">
        <w:rPr>
          <w:rFonts w:ascii="Century Gothic" w:hAnsi="Century Gothic" w:cs="Arial"/>
          <w:sz w:val="22"/>
          <w:szCs w:val="22"/>
        </w:rPr>
        <w:t xml:space="preserve">We are asking </w:t>
      </w:r>
      <w:r w:rsidR="00327D43" w:rsidRPr="68A6D9AC">
        <w:rPr>
          <w:rFonts w:ascii="Century Gothic" w:hAnsi="Century Gothic" w:cs="Arial"/>
          <w:sz w:val="22"/>
          <w:szCs w:val="22"/>
        </w:rPr>
        <w:t xml:space="preserve">for </w:t>
      </w:r>
      <w:r w:rsidRPr="68A6D9AC">
        <w:rPr>
          <w:rFonts w:ascii="Century Gothic" w:hAnsi="Century Gothic" w:cs="Arial"/>
          <w:sz w:val="22"/>
          <w:szCs w:val="22"/>
        </w:rPr>
        <w:t>you</w:t>
      </w:r>
      <w:r w:rsidR="00327D43" w:rsidRPr="68A6D9AC">
        <w:rPr>
          <w:rFonts w:ascii="Century Gothic" w:hAnsi="Century Gothic" w:cs="Arial"/>
          <w:sz w:val="22"/>
          <w:szCs w:val="22"/>
        </w:rPr>
        <w:t>r</w:t>
      </w:r>
      <w:r w:rsidRPr="68A6D9AC">
        <w:rPr>
          <w:rFonts w:ascii="Century Gothic" w:hAnsi="Century Gothic" w:cs="Arial"/>
          <w:sz w:val="22"/>
          <w:szCs w:val="22"/>
        </w:rPr>
        <w:t xml:space="preserve"> generous</w:t>
      </w:r>
      <w:r w:rsidR="00327D43" w:rsidRPr="68A6D9AC">
        <w:rPr>
          <w:rFonts w:ascii="Century Gothic" w:hAnsi="Century Gothic" w:cs="Arial"/>
          <w:sz w:val="22"/>
          <w:szCs w:val="22"/>
        </w:rPr>
        <w:t xml:space="preserve"> support</w:t>
      </w:r>
      <w:r w:rsidRPr="68A6D9AC">
        <w:rPr>
          <w:rFonts w:ascii="Century Gothic" w:hAnsi="Century Gothic" w:cs="Arial"/>
          <w:sz w:val="22"/>
          <w:szCs w:val="22"/>
        </w:rPr>
        <w:t xml:space="preserve"> to h</w:t>
      </w:r>
      <w:r w:rsidR="00064404" w:rsidRPr="68A6D9AC">
        <w:rPr>
          <w:rFonts w:ascii="Century Gothic" w:hAnsi="Century Gothic" w:cs="Arial"/>
          <w:sz w:val="22"/>
          <w:szCs w:val="22"/>
        </w:rPr>
        <w:t>elp financially with the 202</w:t>
      </w:r>
      <w:r w:rsidR="269AFCC1" w:rsidRPr="68A6D9AC">
        <w:rPr>
          <w:rFonts w:ascii="Century Gothic" w:hAnsi="Century Gothic" w:cs="Arial"/>
          <w:sz w:val="22"/>
          <w:szCs w:val="22"/>
        </w:rPr>
        <w:t>5</w:t>
      </w:r>
      <w:r w:rsidRPr="68A6D9AC">
        <w:rPr>
          <w:rFonts w:ascii="Century Gothic" w:hAnsi="Century Gothic" w:cs="Arial"/>
          <w:sz w:val="22"/>
          <w:szCs w:val="22"/>
        </w:rPr>
        <w:t xml:space="preserve"> Conference</w:t>
      </w:r>
      <w:r w:rsidR="00E946F3" w:rsidRPr="68A6D9AC">
        <w:rPr>
          <w:rFonts w:ascii="Century Gothic" w:hAnsi="Century Gothic" w:cs="Arial"/>
          <w:sz w:val="22"/>
          <w:szCs w:val="22"/>
        </w:rPr>
        <w:t xml:space="preserve">.  Available sponsorship levels </w:t>
      </w:r>
      <w:r w:rsidR="48EF6821" w:rsidRPr="68A6D9AC">
        <w:rPr>
          <w:rFonts w:ascii="Century Gothic" w:hAnsi="Century Gothic" w:cs="Arial"/>
          <w:sz w:val="22"/>
          <w:szCs w:val="22"/>
        </w:rPr>
        <w:t xml:space="preserve">are listed below. </w:t>
      </w:r>
      <w:r w:rsidRPr="68A6D9AC">
        <w:rPr>
          <w:rFonts w:ascii="Century Gothic" w:hAnsi="Century Gothic" w:cs="Arial"/>
          <w:sz w:val="22"/>
          <w:szCs w:val="22"/>
        </w:rPr>
        <w:t>You</w:t>
      </w:r>
      <w:r w:rsidR="00327D43" w:rsidRPr="68A6D9AC">
        <w:rPr>
          <w:rFonts w:ascii="Century Gothic" w:hAnsi="Century Gothic" w:cs="Arial"/>
          <w:sz w:val="22"/>
          <w:szCs w:val="22"/>
        </w:rPr>
        <w:t xml:space="preserve">r </w:t>
      </w:r>
      <w:r w:rsidR="00E946F3" w:rsidRPr="68A6D9AC">
        <w:rPr>
          <w:rFonts w:ascii="Century Gothic" w:hAnsi="Century Gothic" w:cs="Arial"/>
          <w:sz w:val="22"/>
          <w:szCs w:val="22"/>
        </w:rPr>
        <w:t>contribution</w:t>
      </w:r>
      <w:r w:rsidRPr="68A6D9AC">
        <w:rPr>
          <w:rFonts w:ascii="Century Gothic" w:hAnsi="Century Gothic" w:cs="Arial"/>
          <w:sz w:val="22"/>
          <w:szCs w:val="22"/>
        </w:rPr>
        <w:t xml:space="preserve"> would be recognized by including your </w:t>
      </w:r>
      <w:r w:rsidR="00E946F3" w:rsidRPr="68A6D9AC">
        <w:rPr>
          <w:rFonts w:ascii="Century Gothic" w:hAnsi="Century Gothic" w:cs="Arial"/>
          <w:sz w:val="22"/>
          <w:szCs w:val="22"/>
        </w:rPr>
        <w:t xml:space="preserve">company </w:t>
      </w:r>
      <w:r w:rsidRPr="68A6D9AC">
        <w:rPr>
          <w:rFonts w:ascii="Century Gothic" w:hAnsi="Century Gothic" w:cs="Arial"/>
          <w:sz w:val="22"/>
          <w:szCs w:val="22"/>
        </w:rPr>
        <w:t xml:space="preserve">logo </w:t>
      </w:r>
      <w:r w:rsidR="63AC582C" w:rsidRPr="68A6D9AC">
        <w:rPr>
          <w:rFonts w:ascii="Century Gothic" w:hAnsi="Century Gothic" w:cs="Arial"/>
          <w:sz w:val="22"/>
          <w:szCs w:val="22"/>
        </w:rPr>
        <w:t>on</w:t>
      </w:r>
      <w:r w:rsidRPr="68A6D9AC">
        <w:rPr>
          <w:rFonts w:ascii="Century Gothic" w:hAnsi="Century Gothic" w:cs="Arial"/>
          <w:sz w:val="22"/>
          <w:szCs w:val="22"/>
        </w:rPr>
        <w:t xml:space="preserve"> the </w:t>
      </w:r>
      <w:r w:rsidR="001F165F" w:rsidRPr="68A6D9AC">
        <w:rPr>
          <w:rFonts w:ascii="Century Gothic" w:hAnsi="Century Gothic" w:cs="Arial"/>
          <w:sz w:val="22"/>
          <w:szCs w:val="22"/>
        </w:rPr>
        <w:t>program</w:t>
      </w:r>
      <w:r w:rsidR="00E946F3" w:rsidRPr="68A6D9AC">
        <w:rPr>
          <w:rFonts w:ascii="Century Gothic" w:hAnsi="Century Gothic" w:cs="Arial"/>
          <w:sz w:val="22"/>
          <w:szCs w:val="22"/>
        </w:rPr>
        <w:t xml:space="preserve"> distributed at</w:t>
      </w:r>
      <w:r w:rsidRPr="68A6D9AC">
        <w:rPr>
          <w:rFonts w:ascii="Century Gothic" w:hAnsi="Century Gothic" w:cs="Arial"/>
          <w:sz w:val="22"/>
          <w:szCs w:val="22"/>
        </w:rPr>
        <w:t xml:space="preserve"> the conference and display</w:t>
      </w:r>
      <w:r w:rsidR="00E946F3" w:rsidRPr="68A6D9AC">
        <w:rPr>
          <w:rFonts w:ascii="Century Gothic" w:hAnsi="Century Gothic" w:cs="Arial"/>
          <w:sz w:val="22"/>
          <w:szCs w:val="22"/>
        </w:rPr>
        <w:t xml:space="preserve">ing it at the conference.  </w:t>
      </w:r>
    </w:p>
    <w:p w14:paraId="10AF6D1E" w14:textId="56C732A6" w:rsidR="4C1B96C6" w:rsidRDefault="4C1B96C6" w:rsidP="00EB4C94">
      <w:pPr>
        <w:pStyle w:val="ListParagraph"/>
        <w:numPr>
          <w:ilvl w:val="0"/>
          <w:numId w:val="1"/>
        </w:numPr>
        <w:spacing w:after="160" w:afterAutospacing="0"/>
        <w:contextualSpacing w:val="0"/>
        <w:jc w:val="both"/>
        <w:rPr>
          <w:rFonts w:ascii="Century Gothic" w:hAnsi="Century Gothic" w:cs="Arial"/>
        </w:rPr>
      </w:pPr>
      <w:r w:rsidRPr="12EC60B7">
        <w:rPr>
          <w:rFonts w:ascii="Century Gothic" w:hAnsi="Century Gothic" w:cs="Arial"/>
          <w:sz w:val="22"/>
          <w:szCs w:val="22"/>
        </w:rPr>
        <w:t>Silver - $350. 1 conference registration included</w:t>
      </w:r>
      <w:r w:rsidR="00B91F0C">
        <w:rPr>
          <w:rFonts w:ascii="Century Gothic" w:hAnsi="Century Gothic" w:cs="Arial"/>
          <w:sz w:val="22"/>
          <w:szCs w:val="22"/>
        </w:rPr>
        <w:t>.</w:t>
      </w:r>
    </w:p>
    <w:p w14:paraId="2901A18C" w14:textId="32EEEAAA" w:rsidR="4C1B96C6" w:rsidRDefault="4C1B96C6" w:rsidP="00EB4C94">
      <w:pPr>
        <w:pStyle w:val="ListParagraph"/>
        <w:numPr>
          <w:ilvl w:val="0"/>
          <w:numId w:val="1"/>
        </w:numPr>
        <w:spacing w:after="160" w:afterAutospacing="0"/>
        <w:contextualSpacing w:val="0"/>
        <w:jc w:val="both"/>
        <w:rPr>
          <w:rFonts w:ascii="Century Gothic" w:hAnsi="Century Gothic" w:cs="Arial"/>
        </w:rPr>
      </w:pPr>
      <w:r w:rsidRPr="12EC60B7">
        <w:rPr>
          <w:rFonts w:ascii="Century Gothic" w:hAnsi="Century Gothic" w:cs="Arial"/>
          <w:sz w:val="22"/>
          <w:szCs w:val="22"/>
        </w:rPr>
        <w:t>Gold - $600. 2 conference registrations included</w:t>
      </w:r>
      <w:r w:rsidR="00B91F0C">
        <w:rPr>
          <w:rFonts w:ascii="Century Gothic" w:hAnsi="Century Gothic" w:cs="Arial"/>
          <w:sz w:val="22"/>
          <w:szCs w:val="22"/>
        </w:rPr>
        <w:t>.</w:t>
      </w:r>
    </w:p>
    <w:p w14:paraId="52EAE01A" w14:textId="77777777" w:rsidR="00016F5F" w:rsidRDefault="00702CFC" w:rsidP="00EB4C94">
      <w:pPr>
        <w:spacing w:after="160" w:afterAutospacing="0"/>
        <w:jc w:val="both"/>
        <w:rPr>
          <w:rFonts w:ascii="Century Gothic" w:hAnsi="Century Gothic"/>
          <w:sz w:val="22"/>
          <w:szCs w:val="23"/>
        </w:rPr>
      </w:pPr>
      <w:r w:rsidRPr="12EC60B7">
        <w:rPr>
          <w:rFonts w:ascii="Century Gothic" w:hAnsi="Century Gothic"/>
          <w:sz w:val="22"/>
          <w:szCs w:val="22"/>
        </w:rPr>
        <w:t xml:space="preserve">Online registration is available at </w:t>
      </w:r>
      <w:hyperlink r:id="rId8">
        <w:r w:rsidRPr="12EC60B7">
          <w:rPr>
            <w:rStyle w:val="Hyperlink"/>
            <w:rFonts w:ascii="Century Gothic" w:hAnsi="Century Gothic"/>
            <w:sz w:val="22"/>
            <w:szCs w:val="22"/>
          </w:rPr>
          <w:t>http://cswea.org/minnesota/events/upcoming-events/</w:t>
        </w:r>
      </w:hyperlink>
      <w:r w:rsidRPr="12EC60B7">
        <w:rPr>
          <w:rFonts w:ascii="Century Gothic" w:hAnsi="Century Gothic"/>
          <w:sz w:val="22"/>
          <w:szCs w:val="22"/>
        </w:rPr>
        <w:t xml:space="preserve">.  </w:t>
      </w:r>
      <w:r w:rsidR="00016F5F" w:rsidRPr="12EC60B7">
        <w:rPr>
          <w:rFonts w:ascii="Century Gothic" w:hAnsi="Century Gothic"/>
          <w:sz w:val="22"/>
          <w:szCs w:val="22"/>
        </w:rPr>
        <w:t xml:space="preserve">Electronic payment is preferred and can be completed during registration. </w:t>
      </w:r>
      <w:r w:rsidRPr="12EC60B7">
        <w:rPr>
          <w:rFonts w:ascii="Century Gothic" w:hAnsi="Century Gothic"/>
          <w:sz w:val="22"/>
          <w:szCs w:val="22"/>
        </w:rPr>
        <w:t xml:space="preserve">For payment by check, please make the check payable to “CSWEA”, write </w:t>
      </w:r>
      <w:r w:rsidRPr="12EC60B7">
        <w:rPr>
          <w:rFonts w:ascii="Century Gothic" w:hAnsi="Century Gothic"/>
          <w:sz w:val="22"/>
          <w:szCs w:val="22"/>
          <w:u w:val="single"/>
        </w:rPr>
        <w:t xml:space="preserve">Innovative Conference </w:t>
      </w:r>
      <w:r w:rsidR="00016F5F" w:rsidRPr="12EC60B7">
        <w:rPr>
          <w:rFonts w:ascii="Century Gothic" w:hAnsi="Century Gothic"/>
          <w:sz w:val="22"/>
          <w:szCs w:val="22"/>
          <w:u w:val="single"/>
        </w:rPr>
        <w:t>Sponsor</w:t>
      </w:r>
      <w:r w:rsidRPr="12EC60B7">
        <w:rPr>
          <w:rFonts w:ascii="Century Gothic" w:hAnsi="Century Gothic"/>
          <w:sz w:val="22"/>
          <w:szCs w:val="22"/>
        </w:rPr>
        <w:t xml:space="preserve"> in the memo line and send to the address below.  </w:t>
      </w:r>
    </w:p>
    <w:p w14:paraId="1BD78DF2" w14:textId="108016DE" w:rsidR="00702CFC" w:rsidRPr="00064404" w:rsidRDefault="00702CFC" w:rsidP="68A6D9AC">
      <w:pPr>
        <w:spacing w:after="160" w:afterAutospacing="0"/>
        <w:jc w:val="both"/>
        <w:rPr>
          <w:rFonts w:ascii="Century Gothic" w:hAnsi="Century Gothic" w:cs="Arial"/>
          <w:sz w:val="22"/>
          <w:szCs w:val="22"/>
        </w:rPr>
      </w:pPr>
      <w:r w:rsidRPr="68A6D9AC">
        <w:rPr>
          <w:rFonts w:ascii="Century Gothic" w:hAnsi="Century Gothic"/>
          <w:sz w:val="22"/>
          <w:szCs w:val="22"/>
        </w:rPr>
        <w:t xml:space="preserve">Following registration, please submit a current company logo to </w:t>
      </w:r>
      <w:hyperlink r:id="rId9" w:history="1">
        <w:r w:rsidR="00FA6AB5" w:rsidRPr="000627D2">
          <w:rPr>
            <w:rStyle w:val="Hyperlink"/>
            <w:rFonts w:ascii="Century Gothic" w:hAnsi="Century Gothic"/>
            <w:sz w:val="22"/>
            <w:szCs w:val="22"/>
          </w:rPr>
          <w:t>Warren.Olinger@tkda.com</w:t>
        </w:r>
      </w:hyperlink>
      <w:r w:rsidR="3143A46F" w:rsidRPr="68A6D9AC">
        <w:rPr>
          <w:rFonts w:ascii="Century Gothic" w:hAnsi="Century Gothic"/>
          <w:sz w:val="22"/>
          <w:szCs w:val="22"/>
        </w:rPr>
        <w:t xml:space="preserve"> or </w:t>
      </w:r>
      <w:hyperlink r:id="rId10" w:history="1">
        <w:r w:rsidR="00FA6AB5" w:rsidRPr="000627D2">
          <w:rPr>
            <w:rStyle w:val="Hyperlink"/>
            <w:rFonts w:ascii="Century Gothic" w:hAnsi="Century Gothic"/>
            <w:sz w:val="22"/>
            <w:szCs w:val="22"/>
          </w:rPr>
          <w:t>lee.pinkerton@metc.state.mn.us</w:t>
        </w:r>
      </w:hyperlink>
      <w:r w:rsidR="3143A46F" w:rsidRPr="68A6D9AC">
        <w:rPr>
          <w:rFonts w:ascii="Century Gothic" w:hAnsi="Century Gothic"/>
          <w:sz w:val="22"/>
          <w:szCs w:val="22"/>
        </w:rPr>
        <w:t xml:space="preserve"> </w:t>
      </w:r>
      <w:r w:rsidRPr="68A6D9AC">
        <w:rPr>
          <w:rFonts w:ascii="Century Gothic" w:hAnsi="Century Gothic"/>
          <w:sz w:val="22"/>
          <w:szCs w:val="22"/>
        </w:rPr>
        <w:t xml:space="preserve">so that it can be included in the </w:t>
      </w:r>
      <w:r w:rsidR="004E14A6" w:rsidRPr="68A6D9AC">
        <w:rPr>
          <w:rFonts w:ascii="Century Gothic" w:hAnsi="Century Gothic"/>
          <w:sz w:val="22"/>
          <w:szCs w:val="22"/>
        </w:rPr>
        <w:t>program</w:t>
      </w:r>
      <w:r w:rsidRPr="68A6D9AC">
        <w:rPr>
          <w:rFonts w:ascii="Century Gothic" w:hAnsi="Century Gothic"/>
          <w:sz w:val="22"/>
          <w:szCs w:val="22"/>
        </w:rPr>
        <w:t xml:space="preserve"> and </w:t>
      </w:r>
      <w:r w:rsidR="008222F0" w:rsidRPr="68A6D9AC">
        <w:rPr>
          <w:rFonts w:ascii="Century Gothic" w:hAnsi="Century Gothic"/>
          <w:sz w:val="22"/>
          <w:szCs w:val="22"/>
        </w:rPr>
        <w:t xml:space="preserve">event </w:t>
      </w:r>
      <w:r w:rsidRPr="68A6D9AC">
        <w:rPr>
          <w:rFonts w:ascii="Century Gothic" w:hAnsi="Century Gothic"/>
          <w:sz w:val="22"/>
          <w:szCs w:val="22"/>
        </w:rPr>
        <w:t>signage.</w:t>
      </w:r>
      <w:r w:rsidR="7A42DF7D" w:rsidRPr="68A6D9AC">
        <w:rPr>
          <w:rFonts w:ascii="Century Gothic" w:hAnsi="Century Gothic"/>
          <w:sz w:val="22"/>
          <w:szCs w:val="22"/>
        </w:rPr>
        <w:t xml:space="preserve"> </w:t>
      </w:r>
      <w:r w:rsidRPr="68A6D9AC">
        <w:rPr>
          <w:rFonts w:ascii="Century Gothic" w:hAnsi="Century Gothic" w:cs="Arial"/>
          <w:sz w:val="22"/>
          <w:szCs w:val="22"/>
        </w:rPr>
        <w:t xml:space="preserve">If you have any questions regarding sponsorship, please contact </w:t>
      </w:r>
      <w:r w:rsidR="00FA6AB5">
        <w:rPr>
          <w:rFonts w:ascii="Century Gothic" w:hAnsi="Century Gothic" w:cs="Arial"/>
          <w:sz w:val="22"/>
          <w:szCs w:val="22"/>
        </w:rPr>
        <w:t>Warren</w:t>
      </w:r>
      <w:r w:rsidRPr="68A6D9AC">
        <w:rPr>
          <w:rFonts w:ascii="Century Gothic" w:hAnsi="Century Gothic" w:cs="Arial"/>
          <w:sz w:val="22"/>
          <w:szCs w:val="22"/>
        </w:rPr>
        <w:t xml:space="preserve"> </w:t>
      </w:r>
      <w:r w:rsidR="00FA6AB5">
        <w:rPr>
          <w:rFonts w:ascii="Century Gothic" w:hAnsi="Century Gothic" w:cs="Arial"/>
          <w:sz w:val="22"/>
          <w:szCs w:val="22"/>
        </w:rPr>
        <w:t>Olinger</w:t>
      </w:r>
      <w:r w:rsidRPr="68A6D9AC">
        <w:rPr>
          <w:rFonts w:ascii="Century Gothic" w:hAnsi="Century Gothic" w:cs="Arial"/>
          <w:sz w:val="22"/>
          <w:szCs w:val="22"/>
        </w:rPr>
        <w:t xml:space="preserve"> by phone at </w:t>
      </w:r>
      <w:r w:rsidR="00FA6AB5">
        <w:rPr>
          <w:rFonts w:ascii="Century Gothic" w:hAnsi="Century Gothic" w:cs="Arial"/>
          <w:sz w:val="22"/>
          <w:szCs w:val="22"/>
        </w:rPr>
        <w:t>651</w:t>
      </w:r>
      <w:r w:rsidRPr="68A6D9AC">
        <w:rPr>
          <w:rFonts w:ascii="Century Gothic" w:hAnsi="Century Gothic" w:cs="Arial"/>
          <w:sz w:val="22"/>
          <w:szCs w:val="22"/>
        </w:rPr>
        <w:t>-</w:t>
      </w:r>
      <w:r w:rsidR="00FA6AB5">
        <w:rPr>
          <w:rFonts w:ascii="Century Gothic" w:hAnsi="Century Gothic" w:cs="Arial"/>
          <w:sz w:val="22"/>
          <w:szCs w:val="22"/>
        </w:rPr>
        <w:t>292</w:t>
      </w:r>
      <w:r w:rsidRPr="68A6D9AC">
        <w:rPr>
          <w:rFonts w:ascii="Century Gothic" w:hAnsi="Century Gothic" w:cs="Arial"/>
          <w:sz w:val="22"/>
          <w:szCs w:val="22"/>
        </w:rPr>
        <w:t>-</w:t>
      </w:r>
      <w:r w:rsidR="00FA6AB5">
        <w:rPr>
          <w:rFonts w:ascii="Century Gothic" w:hAnsi="Century Gothic" w:cs="Arial"/>
          <w:sz w:val="22"/>
          <w:szCs w:val="22"/>
        </w:rPr>
        <w:t>4458</w:t>
      </w:r>
      <w:r w:rsidRPr="68A6D9AC">
        <w:rPr>
          <w:rFonts w:ascii="Century Gothic" w:hAnsi="Century Gothic" w:cs="Arial"/>
          <w:sz w:val="22"/>
          <w:szCs w:val="22"/>
        </w:rPr>
        <w:t xml:space="preserve"> or by</w:t>
      </w:r>
      <w:r w:rsidR="00EB4C94" w:rsidRPr="68A6D9AC">
        <w:rPr>
          <w:rFonts w:ascii="Century Gothic" w:hAnsi="Century Gothic" w:cs="Arial"/>
          <w:sz w:val="22"/>
          <w:szCs w:val="22"/>
        </w:rPr>
        <w:t xml:space="preserve"> </w:t>
      </w:r>
      <w:r w:rsidRPr="68A6D9AC">
        <w:rPr>
          <w:rFonts w:ascii="Century Gothic" w:hAnsi="Century Gothic" w:cs="Arial"/>
          <w:sz w:val="22"/>
          <w:szCs w:val="22"/>
        </w:rPr>
        <w:t xml:space="preserve">e-mail at </w:t>
      </w:r>
      <w:hyperlink r:id="rId11" w:history="1">
        <w:r w:rsidR="00FA6AB5" w:rsidRPr="000627D2">
          <w:rPr>
            <w:rStyle w:val="Hyperlink"/>
            <w:rFonts w:ascii="Century Gothic" w:hAnsi="Century Gothic"/>
            <w:sz w:val="22"/>
            <w:szCs w:val="22"/>
          </w:rPr>
          <w:t>Warren.Olinger@tkda.com</w:t>
        </w:r>
      </w:hyperlink>
      <w:r w:rsidRPr="68A6D9AC">
        <w:rPr>
          <w:rFonts w:ascii="Century Gothic" w:hAnsi="Century Gothic"/>
          <w:sz w:val="22"/>
          <w:szCs w:val="22"/>
        </w:rPr>
        <w:t xml:space="preserve">.  </w:t>
      </w:r>
    </w:p>
    <w:p w14:paraId="145F881B" w14:textId="5E52C784" w:rsidR="007A7149" w:rsidRDefault="007A7149" w:rsidP="005F4B05">
      <w:pPr>
        <w:spacing w:after="0" w:afterAutospacing="0"/>
      </w:pPr>
      <w:r w:rsidRPr="085519B3">
        <w:rPr>
          <w:rFonts w:ascii="Century Gothic" w:eastAsia="Century Gothic" w:hAnsi="Century Gothic" w:cs="Century Gothic"/>
          <w:sz w:val="22"/>
          <w:szCs w:val="22"/>
        </w:rPr>
        <w:t xml:space="preserve">Attn: Will Martin - Treasurer </w:t>
      </w:r>
    </w:p>
    <w:p w14:paraId="0E3704F8" w14:textId="7DD2E3D3" w:rsidR="0462C95A" w:rsidRDefault="0462C95A" w:rsidP="005F4B05">
      <w:pPr>
        <w:spacing w:after="0" w:afterAutospacing="0"/>
      </w:pPr>
      <w:r w:rsidRPr="085519B3">
        <w:rPr>
          <w:rFonts w:ascii="Century Gothic" w:eastAsia="Century Gothic" w:hAnsi="Century Gothic" w:cs="Century Gothic"/>
          <w:sz w:val="22"/>
          <w:szCs w:val="22"/>
        </w:rPr>
        <w:t>2550 University Ave W</w:t>
      </w:r>
    </w:p>
    <w:p w14:paraId="0FCA3A28" w14:textId="38E26942" w:rsidR="0462C95A" w:rsidRDefault="0462C95A" w:rsidP="005F4B05">
      <w:pPr>
        <w:spacing w:after="0" w:afterAutospacing="0"/>
      </w:pPr>
      <w:r w:rsidRPr="085519B3">
        <w:rPr>
          <w:rFonts w:ascii="Century Gothic" w:eastAsia="Century Gothic" w:hAnsi="Century Gothic" w:cs="Century Gothic"/>
          <w:sz w:val="22"/>
          <w:szCs w:val="22"/>
        </w:rPr>
        <w:t>#</w:t>
      </w:r>
      <w:r w:rsidR="001B6617">
        <w:rPr>
          <w:rFonts w:ascii="Century Gothic" w:eastAsia="Century Gothic" w:hAnsi="Century Gothic" w:cs="Century Gothic"/>
          <w:sz w:val="22"/>
          <w:szCs w:val="22"/>
        </w:rPr>
        <w:t>211S</w:t>
      </w:r>
    </w:p>
    <w:p w14:paraId="7319EB72" w14:textId="2D7EC840" w:rsidR="0462C95A" w:rsidRDefault="0462C95A" w:rsidP="005F4B05">
      <w:pPr>
        <w:spacing w:after="0" w:afterAutospacing="0"/>
      </w:pPr>
      <w:r w:rsidRPr="085519B3">
        <w:rPr>
          <w:rFonts w:ascii="Century Gothic" w:eastAsia="Century Gothic" w:hAnsi="Century Gothic" w:cs="Century Gothic"/>
          <w:sz w:val="22"/>
          <w:szCs w:val="22"/>
        </w:rPr>
        <w:t>St. Paul, MN 55114</w:t>
      </w:r>
    </w:p>
    <w:p w14:paraId="0F3FDD41" w14:textId="5E713161" w:rsidR="085519B3" w:rsidRDefault="085519B3" w:rsidP="085519B3">
      <w:pPr>
        <w:spacing w:after="0" w:afterAutospacing="0"/>
        <w:rPr>
          <w:rFonts w:ascii="Century Gothic" w:hAnsi="Century Gothic" w:cs="Arial"/>
          <w:sz w:val="22"/>
          <w:szCs w:val="22"/>
        </w:rPr>
      </w:pPr>
    </w:p>
    <w:p w14:paraId="37A5B73A" w14:textId="0A7F9507" w:rsidR="00064404" w:rsidRPr="00702CFC" w:rsidRDefault="00E16F77" w:rsidP="550F82BF">
      <w:pPr>
        <w:spacing w:after="0" w:afterAutospacing="0"/>
        <w:rPr>
          <w:rFonts w:ascii="Century Gothic" w:hAnsi="Century Gothic" w:cs="Arial"/>
          <w:sz w:val="22"/>
          <w:szCs w:val="22"/>
        </w:rPr>
      </w:pPr>
      <w:r w:rsidRPr="550F82BF">
        <w:rPr>
          <w:rFonts w:ascii="Century Gothic" w:hAnsi="Century Gothic" w:cs="Arial"/>
          <w:sz w:val="22"/>
          <w:szCs w:val="22"/>
        </w:rPr>
        <w:t>Thank</w:t>
      </w:r>
      <w:r w:rsidR="00702CFC" w:rsidRPr="550F82BF">
        <w:rPr>
          <w:rFonts w:ascii="Century Gothic" w:hAnsi="Century Gothic" w:cs="Arial"/>
          <w:sz w:val="22"/>
          <w:szCs w:val="22"/>
        </w:rPr>
        <w:t xml:space="preserve"> you </w:t>
      </w:r>
      <w:r w:rsidR="00327D43" w:rsidRPr="550F82BF">
        <w:rPr>
          <w:rFonts w:ascii="Century Gothic" w:hAnsi="Century Gothic" w:cs="Arial"/>
          <w:sz w:val="22"/>
          <w:szCs w:val="22"/>
        </w:rPr>
        <w:t>for your consideration</w:t>
      </w:r>
      <w:r w:rsidR="00064404" w:rsidRPr="550F82BF">
        <w:rPr>
          <w:rFonts w:ascii="Century Gothic" w:hAnsi="Century Gothic" w:cs="Arial"/>
          <w:sz w:val="22"/>
          <w:szCs w:val="22"/>
        </w:rPr>
        <w:t>.</w:t>
      </w:r>
    </w:p>
    <w:sectPr w:rsidR="00064404" w:rsidRPr="00702CFC" w:rsidSect="000363E7">
      <w:footnotePr>
        <w:pos w:val="beneathText"/>
      </w:footnotePr>
      <w:pgSz w:w="12240" w:h="15840"/>
      <w:pgMar w:top="72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5B0DE"/>
    <w:multiLevelType w:val="hybridMultilevel"/>
    <w:tmpl w:val="65C468D0"/>
    <w:lvl w:ilvl="0" w:tplc="5FE417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BC2F4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7BC86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FB6B0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0EB6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2A29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9A1F6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B636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3CA3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2532708">
    <w:abstractNumId w:val="1"/>
  </w:num>
  <w:num w:numId="2" w16cid:durableId="56761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FC"/>
    <w:rsid w:val="00016F5F"/>
    <w:rsid w:val="00021A75"/>
    <w:rsid w:val="000348F3"/>
    <w:rsid w:val="000363E7"/>
    <w:rsid w:val="00064404"/>
    <w:rsid w:val="00094D8A"/>
    <w:rsid w:val="0009583E"/>
    <w:rsid w:val="000E5417"/>
    <w:rsid w:val="000F61B4"/>
    <w:rsid w:val="001221B7"/>
    <w:rsid w:val="00130B2B"/>
    <w:rsid w:val="00140AA7"/>
    <w:rsid w:val="00196D31"/>
    <w:rsid w:val="001B21F3"/>
    <w:rsid w:val="001B2B70"/>
    <w:rsid w:val="001B6617"/>
    <w:rsid w:val="001D4822"/>
    <w:rsid w:val="001E1AD0"/>
    <w:rsid w:val="001F165F"/>
    <w:rsid w:val="002100CB"/>
    <w:rsid w:val="002816B7"/>
    <w:rsid w:val="002A40BF"/>
    <w:rsid w:val="002B0D0C"/>
    <w:rsid w:val="002B76B9"/>
    <w:rsid w:val="002F366F"/>
    <w:rsid w:val="002F706E"/>
    <w:rsid w:val="00327D43"/>
    <w:rsid w:val="003465B7"/>
    <w:rsid w:val="00365223"/>
    <w:rsid w:val="00377443"/>
    <w:rsid w:val="003D452B"/>
    <w:rsid w:val="003F5CD3"/>
    <w:rsid w:val="004230FC"/>
    <w:rsid w:val="004650D4"/>
    <w:rsid w:val="00486EBC"/>
    <w:rsid w:val="004D5E65"/>
    <w:rsid w:val="004E14A6"/>
    <w:rsid w:val="004E1597"/>
    <w:rsid w:val="005101EC"/>
    <w:rsid w:val="00530DE9"/>
    <w:rsid w:val="00564E7A"/>
    <w:rsid w:val="00581DEF"/>
    <w:rsid w:val="005F4B05"/>
    <w:rsid w:val="00600043"/>
    <w:rsid w:val="00643007"/>
    <w:rsid w:val="00683B17"/>
    <w:rsid w:val="0068536F"/>
    <w:rsid w:val="00697F51"/>
    <w:rsid w:val="00702CFC"/>
    <w:rsid w:val="00734B6B"/>
    <w:rsid w:val="007943F1"/>
    <w:rsid w:val="007A4AA7"/>
    <w:rsid w:val="007A7149"/>
    <w:rsid w:val="007C11C2"/>
    <w:rsid w:val="007E6A67"/>
    <w:rsid w:val="008222F0"/>
    <w:rsid w:val="00835A91"/>
    <w:rsid w:val="00845371"/>
    <w:rsid w:val="00873C50"/>
    <w:rsid w:val="008A6A5B"/>
    <w:rsid w:val="008E2E6B"/>
    <w:rsid w:val="008F5E0B"/>
    <w:rsid w:val="008F6116"/>
    <w:rsid w:val="00914CE8"/>
    <w:rsid w:val="00916C2A"/>
    <w:rsid w:val="00981DCE"/>
    <w:rsid w:val="009976F3"/>
    <w:rsid w:val="009B72DB"/>
    <w:rsid w:val="009D09E4"/>
    <w:rsid w:val="00A462B6"/>
    <w:rsid w:val="00A553E0"/>
    <w:rsid w:val="00A55BE8"/>
    <w:rsid w:val="00A6371B"/>
    <w:rsid w:val="00A706FF"/>
    <w:rsid w:val="00AC530F"/>
    <w:rsid w:val="00AF4626"/>
    <w:rsid w:val="00B12302"/>
    <w:rsid w:val="00B15653"/>
    <w:rsid w:val="00B2677B"/>
    <w:rsid w:val="00B74CD9"/>
    <w:rsid w:val="00B91F0C"/>
    <w:rsid w:val="00B96C41"/>
    <w:rsid w:val="00BA3687"/>
    <w:rsid w:val="00BF0F6A"/>
    <w:rsid w:val="00D16E0F"/>
    <w:rsid w:val="00DC27C6"/>
    <w:rsid w:val="00E02F89"/>
    <w:rsid w:val="00E16F77"/>
    <w:rsid w:val="00E5045C"/>
    <w:rsid w:val="00E84649"/>
    <w:rsid w:val="00E946F3"/>
    <w:rsid w:val="00EB4C94"/>
    <w:rsid w:val="00F057F2"/>
    <w:rsid w:val="00F06F0E"/>
    <w:rsid w:val="00F31A31"/>
    <w:rsid w:val="00F54745"/>
    <w:rsid w:val="00FA6AB5"/>
    <w:rsid w:val="00FA71CE"/>
    <w:rsid w:val="00FB009C"/>
    <w:rsid w:val="024CDA84"/>
    <w:rsid w:val="0462C95A"/>
    <w:rsid w:val="0634763A"/>
    <w:rsid w:val="07C861D7"/>
    <w:rsid w:val="085519B3"/>
    <w:rsid w:val="0C43A19F"/>
    <w:rsid w:val="0DEE81C8"/>
    <w:rsid w:val="10950A7B"/>
    <w:rsid w:val="12535BBF"/>
    <w:rsid w:val="12EC60B7"/>
    <w:rsid w:val="1794CC96"/>
    <w:rsid w:val="198FAAE3"/>
    <w:rsid w:val="1A7F8B92"/>
    <w:rsid w:val="1F068211"/>
    <w:rsid w:val="269AFCC1"/>
    <w:rsid w:val="26DB4245"/>
    <w:rsid w:val="2ECD2BCD"/>
    <w:rsid w:val="2EDB9E53"/>
    <w:rsid w:val="3143A46F"/>
    <w:rsid w:val="34A5BC91"/>
    <w:rsid w:val="37AA3AD3"/>
    <w:rsid w:val="3DE2477A"/>
    <w:rsid w:val="45606740"/>
    <w:rsid w:val="48EF6821"/>
    <w:rsid w:val="4C1B96C6"/>
    <w:rsid w:val="4F0FD937"/>
    <w:rsid w:val="50191EBD"/>
    <w:rsid w:val="53BBA9AD"/>
    <w:rsid w:val="550F82BF"/>
    <w:rsid w:val="5539C8AC"/>
    <w:rsid w:val="56AB5320"/>
    <w:rsid w:val="56E5604B"/>
    <w:rsid w:val="578D232E"/>
    <w:rsid w:val="580035BF"/>
    <w:rsid w:val="59E2F3E2"/>
    <w:rsid w:val="5B1EAE24"/>
    <w:rsid w:val="619CFF70"/>
    <w:rsid w:val="63AC582C"/>
    <w:rsid w:val="63DB834A"/>
    <w:rsid w:val="6789F50C"/>
    <w:rsid w:val="68A6D9AC"/>
    <w:rsid w:val="6A4219AE"/>
    <w:rsid w:val="6DAF55C7"/>
    <w:rsid w:val="6F670561"/>
    <w:rsid w:val="719A517E"/>
    <w:rsid w:val="7362E7C6"/>
    <w:rsid w:val="76FC938B"/>
    <w:rsid w:val="790555A1"/>
    <w:rsid w:val="7A42DF7D"/>
    <w:rsid w:val="7BCF84CE"/>
    <w:rsid w:val="7F48A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DD9F"/>
  <w15:chartTrackingRefBased/>
  <w15:docId w15:val="{AC177BF9-5B87-4784-BF6D-217BBE23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0D4"/>
    <w:pPr>
      <w:suppressAutoHyphens/>
      <w:spacing w:after="100" w:afterAutospacing="1"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Date">
    <w:name w:val="Date"/>
    <w:basedOn w:val="Normal"/>
    <w:next w:val="Normal"/>
    <w:pPr>
      <w:ind w:left="4320"/>
    </w:pPr>
  </w:style>
  <w:style w:type="paragraph" w:styleId="Closing">
    <w:name w:val="Closing"/>
    <w:basedOn w:val="Normal"/>
    <w:pPr>
      <w:ind w:left="4320"/>
    </w:pPr>
  </w:style>
  <w:style w:type="paragraph" w:styleId="Signature">
    <w:name w:val="Signature"/>
    <w:basedOn w:val="Normal"/>
    <w:pPr>
      <w:ind w:left="4320"/>
    </w:pPr>
  </w:style>
  <w:style w:type="paragraph" w:styleId="NormalWeb">
    <w:name w:val="Normal (Web)"/>
    <w:basedOn w:val="Normal"/>
    <w:rsid w:val="003465B7"/>
    <w:pPr>
      <w:suppressAutoHyphens w:val="0"/>
      <w:spacing w:before="100" w:beforeAutospacing="1"/>
    </w:pPr>
    <w:rPr>
      <w:lang w:eastAsia="en-US"/>
    </w:rPr>
  </w:style>
  <w:style w:type="paragraph" w:customStyle="1" w:styleId="western">
    <w:name w:val="western"/>
    <w:basedOn w:val="Normal"/>
    <w:rsid w:val="000F61B4"/>
    <w:pPr>
      <w:suppressAutoHyphens w:val="0"/>
      <w:spacing w:before="100" w:beforeAutospacing="1"/>
    </w:pPr>
    <w:rPr>
      <w:lang w:eastAsia="en-US"/>
    </w:rPr>
  </w:style>
  <w:style w:type="character" w:styleId="Hyperlink">
    <w:name w:val="Hyperlink"/>
    <w:rsid w:val="002F706E"/>
    <w:rPr>
      <w:color w:val="0000FF"/>
      <w:u w:val="single"/>
    </w:rPr>
  </w:style>
  <w:style w:type="character" w:styleId="FollowedHyperlink">
    <w:name w:val="FollowedHyperlink"/>
    <w:rsid w:val="00F06F0E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rsid w:val="000958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58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583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095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583E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0958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583E"/>
    <w:rPr>
      <w:rFonts w:ascii="Segoe UI" w:hAnsi="Segoe UI" w:cs="Segoe UI"/>
      <w:sz w:val="18"/>
      <w:szCs w:val="18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A6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wea.org/minnesota/events/upcoming-even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Warren.Olinger@tkd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e.pinkerton@metc.state.mn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rren.Olinger@tk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2A65B-2018-42F9-B494-BDB0036B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1941</Characters>
  <Application>Microsoft Office Word</Application>
  <DocSecurity>0</DocSecurity>
  <Lines>57</Lines>
  <Paragraphs>33</Paragraphs>
  <ScaleCrop>false</ScaleCrop>
  <Company>metc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Sponsor,</dc:title>
  <dc:subject/>
  <dc:creator>testmp</dc:creator>
  <cp:keywords/>
  <cp:lastModifiedBy>Warren Olinger</cp:lastModifiedBy>
  <cp:revision>4</cp:revision>
  <cp:lastPrinted>2011-08-31T16:37:00Z</cp:lastPrinted>
  <dcterms:created xsi:type="dcterms:W3CDTF">2025-12-19T16:25:00Z</dcterms:created>
  <dcterms:modified xsi:type="dcterms:W3CDTF">2025-12-22T18:14:00Z</dcterms:modified>
</cp:coreProperties>
</file>